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A5E5B" w14:textId="3D2BFD5E" w:rsidR="00630058" w:rsidRPr="00630058" w:rsidRDefault="00630058" w:rsidP="00630058">
      <w:pPr>
        <w:ind w:firstLine="708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3005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Информационное письмо</w:t>
      </w:r>
    </w:p>
    <w:p w14:paraId="6BEF6164" w14:textId="77777777" w:rsidR="00630058" w:rsidRDefault="00C35E0D" w:rsidP="0063005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1276" w:rsidRPr="00901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потребителей, проживающих в частных домовладениях,</w:t>
      </w:r>
      <w:r w:rsidR="00901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901276" w:rsidRPr="00901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естоположение водомера определено законодательством</w:t>
      </w:r>
      <w:r w:rsidR="00901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01276" w:rsidRPr="00901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1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901276" w:rsidRPr="00901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орядок и место установки прибора учета холодной воды, законодатель определяет в соответствии с Федеральным законом от </w:t>
      </w:r>
      <w:r w:rsidR="00901276" w:rsidRPr="00C35E0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7 декабря 2011 года № 416</w:t>
      </w:r>
      <w:r w:rsidR="00901276" w:rsidRPr="00901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 водоснабжении и водоотведении» и Правилами холодного водоснабжения и водоотведения, утвержденными Постановлением Правительства РФ от </w:t>
      </w:r>
      <w:r w:rsidR="00901276" w:rsidRPr="00C35E0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29 июля 2013 года №644,</w:t>
      </w:r>
      <w:r w:rsidR="00901276" w:rsidRPr="00901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также Правилами организации коммерческого учета воды, сточных вод, утвержденными Постановлением Правительства РФ от </w:t>
      </w:r>
      <w:r w:rsidR="00901276" w:rsidRPr="00C35E0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 сентября 2013 года № 776 В соответствии с п. 5. ст. 20 Федерального закона № 416,</w:t>
      </w:r>
      <w:r w:rsidR="00901276" w:rsidRPr="00901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приборы учета воды, сточных вод размещаются абонентом, организацией, эксплуатирующей водопроводные или канализационные сети, на границе балансовой принадлежности сетей, границе эксплуатационной ответственности абонента, указанных организаций или в ином месте в соответствии с договорами холодного водоснабжения, договорами о подключении (технологическом присоединении).</w:t>
      </w:r>
      <w:r w:rsidR="00901276" w:rsidRPr="0090127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30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01276" w:rsidRPr="00901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901276" w:rsidRPr="00C35E0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ст. 35 Правил №644</w:t>
      </w:r>
      <w:r w:rsidR="00901276" w:rsidRPr="00901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конкретно указано место установки прибора учета — граница эксплуатационной ответственности, балансовой принадлежности водопроводных и канализационных сетей абонента и организации водопроводно-канализационного хозяйства.</w:t>
      </w:r>
      <w:r w:rsidR="00901276" w:rsidRPr="0090127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30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01276" w:rsidRPr="00901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п. </w:t>
      </w:r>
      <w:r w:rsidR="00901276" w:rsidRPr="00C35E0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32 Правил №644</w:t>
      </w:r>
      <w:r w:rsidR="00901276" w:rsidRPr="00901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отсутствии акта разграничения эксплуатационной ответственности граница эксплуатационной ответственности по объектам централизованных систем холодного водоснабжения и (или) водоотведения, в том числе водопроводным и (или) канализационным сетям и сооружениям на них, устанавливается по границе балансовой принадлежности абонента и организации водопроводно-канализационного хозяйства либо другого абонента. Другими словами, в соответствии с действующим законодательством, </w:t>
      </w:r>
      <w:r w:rsidR="00901276" w:rsidRPr="00FA0D96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прибор учета должен </w:t>
      </w:r>
      <w:r w:rsidR="00DD5387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быть расположен</w:t>
      </w:r>
      <w:r w:rsidR="00901276" w:rsidRPr="00FA0D96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в месте врезки водопровода абонента в действующую сеть</w:t>
      </w:r>
      <w:r w:rsidR="00901276" w:rsidRPr="00901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6A29D27" w14:textId="74CDE1F1" w:rsidR="00855446" w:rsidRDefault="00DD5387" w:rsidP="0063005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53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РФ действуют «Методические указания по расчёту потерь воды при её производстве и транспортировке» утверждены приказом Минстроя России от </w:t>
      </w:r>
      <w:r w:rsidRPr="00C35E0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17.10.2014 № 640/пр</w:t>
      </w:r>
      <w:r w:rsidRPr="00DD53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них прописаны формулы для разных видов потерь и так называемых скрытых утечек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</w:t>
      </w:r>
      <w:r w:rsidR="00FA0D96" w:rsidRPr="00FA0D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есурсоснабжающая организация включает в платёжные документы дополнительн</w:t>
      </w:r>
      <w:r w:rsidR="00855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ые</w:t>
      </w:r>
      <w:r w:rsidR="00FA0D96" w:rsidRPr="00FA0D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строк</w:t>
      </w:r>
      <w:r w:rsidR="00855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</w:p>
    <w:p w14:paraId="1773A98D" w14:textId="77777777" w:rsidR="00855446" w:rsidRPr="00855446" w:rsidRDefault="00855446" w:rsidP="005A7BE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FA0D96" w:rsidRPr="00DD53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A0D96" w:rsidRPr="00DD53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потери воды в сетях</w:t>
      </w:r>
      <w:r w:rsidR="000261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размере </w:t>
      </w:r>
      <w:r w:rsidR="0002617C" w:rsidRPr="00C35E0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8%</w:t>
      </w:r>
      <w:r w:rsidR="0002617C" w:rsidRPr="000261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261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потребленного </w:t>
      </w:r>
      <w:proofErr w:type="spellStart"/>
      <w:r w:rsidR="000261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обьема</w:t>
      </w:r>
      <w:proofErr w:type="spellEnd"/>
      <w:r w:rsidR="000261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воды</w:t>
      </w:r>
      <w:r w:rsidRPr="00855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4B3C4B88" w14:textId="00B84037" w:rsidR="00DD5387" w:rsidRDefault="00855446" w:rsidP="005A7BE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</w:t>
      </w:r>
      <w:r w:rsidRPr="00855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лата за техническое обслуживание водомерного узла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размере</w:t>
      </w:r>
      <w:r w:rsidRPr="00855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35E0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5%</w:t>
      </w:r>
      <w:r w:rsidRPr="00855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потребленного </w:t>
      </w:r>
      <w:proofErr w:type="spellStart"/>
      <w:r w:rsidRPr="00855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обьема</w:t>
      </w:r>
      <w:proofErr w:type="spellEnd"/>
      <w:r w:rsidRPr="00855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воды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13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855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 </w:t>
      </w:r>
      <w:r w:rsidRPr="00855446">
        <w:rPr>
          <w:rFonts w:ascii="Times New Roman" w:hAnsi="Times New Roman" w:cs="Times New Roman"/>
          <w:bCs/>
          <w:color w:val="000000"/>
          <w:sz w:val="28"/>
          <w:szCs w:val="28"/>
        </w:rPr>
        <w:t>регулярная плата</w:t>
      </w:r>
      <w:r w:rsidRPr="00855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за комплекс работ, который помогает поддерживать узел в рабочем состоянии</w:t>
      </w:r>
      <w:r w:rsidR="00513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14:paraId="37843115" w14:textId="37120B94" w:rsidR="005A7BE1" w:rsidRDefault="005A7BE1" w:rsidP="00776534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Телефон для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справок</w:t>
      </w:r>
      <w:r w:rsidRPr="0077653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  8</w:t>
      </w:r>
      <w:proofErr w:type="gramEnd"/>
      <w:r w:rsidRPr="0077653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-927-633-15-59</w:t>
      </w:r>
      <w:r w:rsidR="0077653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4A52FD50" w14:textId="721CC2A9" w:rsidR="00776534" w:rsidRDefault="00776534" w:rsidP="00776534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7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 приема граждан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77653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 13:00 -15:00 (четверг)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5B6C9344" w14:textId="5E7344A8" w:rsidR="005A7BE1" w:rsidRPr="00855446" w:rsidRDefault="00776534" w:rsidP="00776534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 для записи на прием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77653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8-929-795-78-15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sectPr w:rsidR="005A7BE1" w:rsidRPr="00855446" w:rsidSect="0063005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6D1"/>
    <w:rsid w:val="0002617C"/>
    <w:rsid w:val="001636D1"/>
    <w:rsid w:val="005134D6"/>
    <w:rsid w:val="00593226"/>
    <w:rsid w:val="005A7BE1"/>
    <w:rsid w:val="00630058"/>
    <w:rsid w:val="00776534"/>
    <w:rsid w:val="00855446"/>
    <w:rsid w:val="00901276"/>
    <w:rsid w:val="00B7736A"/>
    <w:rsid w:val="00C35E0D"/>
    <w:rsid w:val="00DD5387"/>
    <w:rsid w:val="00FA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A7364"/>
  <w15:chartTrackingRefBased/>
  <w15:docId w15:val="{A8685B64-F104-483C-960E-1567CBFE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0D9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77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73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C2028-924D-46B8-B757-515F246B4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komstroi1</dc:creator>
  <cp:keywords/>
  <dc:description/>
  <cp:lastModifiedBy>Елена Нянькина</cp:lastModifiedBy>
  <cp:revision>8</cp:revision>
  <cp:lastPrinted>2026-07-15T07:04:00Z</cp:lastPrinted>
  <dcterms:created xsi:type="dcterms:W3CDTF">2026-07-15T06:50:00Z</dcterms:created>
  <dcterms:modified xsi:type="dcterms:W3CDTF">2026-07-16T08:57:00Z</dcterms:modified>
</cp:coreProperties>
</file>